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88" w:rsidRPr="00AE2588" w:rsidRDefault="00AE2588" w:rsidP="00AE2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88">
        <w:rPr>
          <w:rFonts w:ascii="Times New Roman" w:hAnsi="Times New Roman" w:cs="Times New Roman"/>
          <w:b/>
          <w:sz w:val="28"/>
          <w:szCs w:val="28"/>
        </w:rPr>
        <w:t>Изменение моноэтнического состава населения Казахстана (XVIII – начало XX века)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9A725D" wp14:editId="272220E5">
            <wp:extent cx="4543425" cy="1187678"/>
            <wp:effectExtent l="0" t="0" r="0" b="0"/>
            <wp:docPr id="25" name="Рисунок 25" descr="https://atamuraweb.kz/wp-content/uploads/2020/08/%D0%A1%D0%BD%D0%B8%D0%BC%D0%BE%D0%BA7%D1%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amuraweb.kz/wp-content/uploads/2020/08/%D0%A1%D0%BD%D0%B8%D0%BC%D0%BE%D0%BA7%D1%8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61" cy="11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54B320" wp14:editId="4368CCD5">
            <wp:extent cx="4371975" cy="1493264"/>
            <wp:effectExtent l="0" t="0" r="0" b="0"/>
            <wp:docPr id="24" name="Рисунок 24" descr="https://atamuraweb.kz/wp-content/uploads/2020/08/%D0%A1%D0%BD%D0%B8%D0%BC%D0%BE%D0%BA7%D1%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amuraweb.kz/wp-content/uploads/2020/08/%D0%A1%D0%BD%D0%B8%D0%BC%D0%BE%D0%BA7%D1%8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03" cy="150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>  1. Начало изменения моноэтнического состава населения края. С XVIII века казачье и военное население в основном располагалось в крепостях, редутах, форпостах и казачьих станицах. До 20-х годов XIX века почти все население Казахстана составляли казахи. С 1824 года, с созданием окружных приказов, военно-казачье и позднее крестьянское население начинает расселяться в Северо-Восточном Казахстане. Более активное переселение крестьян началось во второй половине ХІХ века после отмены в 1861 году крепостного права в России и начала административных реформ.</w:t>
      </w:r>
      <w:r w:rsidRPr="00AE2588">
        <w:rPr>
          <w:rFonts w:ascii="Times New Roman" w:hAnsi="Times New Roman" w:cs="Times New Roman"/>
          <w:sz w:val="28"/>
          <w:szCs w:val="28"/>
        </w:rPr>
        <w:br/>
        <w:t>  В 1897 году в Казахстане проживало более 4 млн человек, из них 80% составляли казахи. Остальная часть населения состояла из казаков и крестьян-переселенцев, а также уйгуров, дунган, татар, узбеков и представителей других этнических групп. Значительная часть переселенцев оказалась в Казахстане в последней четверти XIX – начале XX века.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Вспомните</w:t>
      </w:r>
      <w:r w:rsidRPr="00AE2588">
        <w:rPr>
          <w:rFonts w:ascii="Times New Roman" w:hAnsi="Times New Roman" w:cs="Times New Roman"/>
          <w:sz w:val="28"/>
          <w:szCs w:val="28"/>
        </w:rPr>
        <w:br/>
        <w:t>Первые крепостные сооружения и их местоположение в XVII–XVIII веках.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2. Русское население. Первыми русскими переселенцами в Казахстане стали казаки и представители военного сословия. В основном они проживали в приграничных крепостях и станицах. Позднее по мере усиления колонизации края в казаки зачислялись крестьяне-переселенцы, мещане и </w:t>
      </w:r>
      <w:proofErr w:type="gramStart"/>
      <w:r w:rsidRPr="00AE2588">
        <w:rPr>
          <w:rFonts w:ascii="Times New Roman" w:hAnsi="Times New Roman" w:cs="Times New Roman"/>
          <w:sz w:val="28"/>
          <w:szCs w:val="28"/>
        </w:rPr>
        <w:t>бессрочно-отпускные</w:t>
      </w:r>
      <w:proofErr w:type="gramEnd"/>
      <w:r w:rsidRPr="00AE2588">
        <w:rPr>
          <w:rFonts w:ascii="Times New Roman" w:hAnsi="Times New Roman" w:cs="Times New Roman"/>
          <w:sz w:val="28"/>
          <w:szCs w:val="28"/>
        </w:rPr>
        <w:t xml:space="preserve"> солдаты.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Русские крестьяне, переселенные в Казахстан, должны были решить проблему снабжения продовольствием пограничных войск и горнозаводского населения. Для того чтобы заселить новые территории, самодержавие прибегало как к вольной колонизации, так и к принудительным наборам и ссылкам. Иногда крестьянство пополнялось за счет беглого населения. Так, в долину р.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Бухтармы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>, в районы неприступных Алтайских гор бежали рабочие ближайших горных заводов, солдаты и </w:t>
      </w:r>
      <w:r w:rsidRPr="00AE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раскольники</w:t>
      </w:r>
      <w:r w:rsidRPr="00AE2588">
        <w:rPr>
          <w:rFonts w:ascii="Times New Roman" w:hAnsi="Times New Roman" w:cs="Times New Roman"/>
          <w:sz w:val="28"/>
          <w:szCs w:val="28"/>
        </w:rPr>
        <w:t xml:space="preserve">. Сибирская </w:t>
      </w:r>
      <w:r w:rsidRPr="00AE2588">
        <w:rPr>
          <w:rFonts w:ascii="Times New Roman" w:hAnsi="Times New Roman" w:cs="Times New Roman"/>
          <w:sz w:val="28"/>
          <w:szCs w:val="28"/>
        </w:rPr>
        <w:lastRenderedPageBreak/>
        <w:t>администрация пыталась уничтожить такие поселки и пресекать дальнейшие побеги, однако эти попытки не привели к успеху. По данным переписи 1897 года, здесь проживало почти 90 тыс. русских крестьян.</w:t>
      </w:r>
      <w:r w:rsidRPr="00AE2588">
        <w:rPr>
          <w:rFonts w:ascii="Times New Roman" w:hAnsi="Times New Roman" w:cs="Times New Roman"/>
          <w:sz w:val="28"/>
          <w:szCs w:val="28"/>
        </w:rPr>
        <w:br/>
        <w:t>  К концу XIX – началу XX века началось массовое переселение крестьян из европейской части России. В 1897 году в шести областях Казахстана численность русских составила почти 544 тыс. человек, а их удельный вес был 12,8% от всего населения края. Основную часть русского населения представляли крестьяне (40%), казаки (33%), мещане (19%), дворяне (5%) и др.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3. Украинцы. Первые группы украинцев появились на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территорииКазахстана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во второй половине XVIII века. Это были в основном участники национально-освободительных движений, сосланные в край на рубеже XIX–XX веков, в период массового переселения крестьян из европейской части империи. Переселенцы прибывали главным образом из Полтавской, Харьковской, Таврической, Херсонской, Екатеринославской и Киевской губерний. Основным видом хозяйственной деятельности украинцев было земледелие. Например, чтобы сохранить плодородие земли, известный хлебороб В. Марченко ввел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десятипольный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севооборот, использовал новейшие для того времени сельхозмашины. Кроме того, занимался улучшением пород домашнего скота.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Интересные сведения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В 1913 году в России в честь 300-летия правящей династии Романовых для образцовых хозяйств были учреждены премии. Одним из известных хлеборобов края, получившим премию, был украинский крестьянин из села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Запорожное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Кийминской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области Василий Марченко.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Несмотря на колониальный характер переселенческой политики царизма, между украинцами и местным населением складывались дружественные, а иногда родственные отношения. Так, высланный за участие в демонстрации 1905 года из Киева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уезд Яков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Латута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был усыновлен казахом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Жоламаном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и получил новое имя и фамилию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Жакуп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Жоламанов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. Он свободно владел казахским языком, самостоятельно изучил азы ислама. В 1916 году стал одним из руководителей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Коргалжынского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центра восстания казахов против царского правительства.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По данным переписи населения 1897 года, в Казахстане проживало почти 87 тыс. украинцев. Удельный вес их составил около 2% от всего населения края. Большинство из них расселилось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области (51%). Основную часть составляли крестьяне (87%). Некоторые из них входили в сословие мещан (7%), небольшая часть (5%) была представлена в российском казачестве.</w:t>
      </w:r>
      <w:r w:rsidRPr="00AE2588">
        <w:rPr>
          <w:rFonts w:ascii="Times New Roman" w:hAnsi="Times New Roman" w:cs="Times New Roman"/>
          <w:sz w:val="28"/>
          <w:szCs w:val="28"/>
        </w:rPr>
        <w:br/>
        <w:t>  В Казахской степи в течение 10 лет отбывал ссылку великий украинский поэт Тарас Шевченко.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  4. Татары. Формирование татарской общины в Казахстане связано с </w:t>
      </w:r>
      <w:r w:rsidRPr="00AE2588">
        <w:rPr>
          <w:rFonts w:ascii="Times New Roman" w:hAnsi="Times New Roman" w:cs="Times New Roman"/>
          <w:sz w:val="28"/>
          <w:szCs w:val="28"/>
        </w:rPr>
        <w:lastRenderedPageBreak/>
        <w:t>колонизацией края царским правительством. С целью изоляции казахов от влияния религиозных центров Средней Азии муллами назначались исключительно представители татарского населения.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  У большинства ханов и султанов писарями и переводчиками были грамотные татары, выходцы из расположенной вблизи Оренбурга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Сеитовской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слободы. С развитием торговли между Россией и Казахской степью активизировалось татарское купечество. Благодаря знанию языка, обычаев и обрядов казахов они играли роль посредников в торговых операциях. Значительные группы этого 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86EB09" wp14:editId="20F38213">
            <wp:extent cx="1967230" cy="2847735"/>
            <wp:effectExtent l="0" t="0" r="0" b="0"/>
            <wp:docPr id="23" name="Рисунок 23" descr="https://atamuraweb.kz/wp-content/uploads/2020/08/11-%D1%81%D1%8B%D0%BD%D1%8B%D0%BF-%D0%9A%D0%B0%D0%B7-%D0%A2%D0%B0%D1%80%D0%B8%D1%85%D1%8B-1_Page_096_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tamuraweb.kz/wp-content/uploads/2020/08/11-%D1%81%D1%8B%D0%BD%D1%8B%D0%BF-%D0%9A%D0%B0%D0%B7-%D0%A2%D0%B0%D1%80%D0%B8%D1%85%D1%8B-1_Page_096_Image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14" cy="288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D1E985" wp14:editId="67F86C41">
            <wp:extent cx="3276600" cy="2866208"/>
            <wp:effectExtent l="0" t="0" r="0" b="0"/>
            <wp:docPr id="22" name="Рисунок 22" descr="https://atamuraweb.kz/wp-content/uploads/2020/08/11-%D1%81%D1%8B%D0%BD%D1%8B%D0%BF-%D0%9A%D0%B0%D0%B7-%D0%A2%D0%B0%D1%80%D0%B8%D1%85%D1%8B-1_Page_097_Image_0001-1024x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amuraweb.kz/wp-content/uploads/2020/08/11-%D1%81%D1%8B%D0%BD%D1%8B%D0%BF-%D0%9A%D0%B0%D0%B7-%D0%A2%D0%B0%D1%80%D0%B8%D1%85%D1%8B-1_Page_097_Image_0001-1024x7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95" cy="28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Тарас Шевченко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Вспомните</w:t>
      </w:r>
      <w:r w:rsidRPr="00AE2588">
        <w:rPr>
          <w:rFonts w:ascii="Times New Roman" w:hAnsi="Times New Roman" w:cs="Times New Roman"/>
          <w:sz w:val="28"/>
          <w:szCs w:val="28"/>
        </w:rPr>
        <w:br/>
        <w:t>Какой вклад внес Т. Шевченко в изучение Казахстана?</w:t>
      </w:r>
      <w:r w:rsidRPr="00AE2588">
        <w:rPr>
          <w:rFonts w:ascii="Times New Roman" w:hAnsi="Times New Roman" w:cs="Times New Roman"/>
          <w:sz w:val="28"/>
          <w:szCs w:val="28"/>
        </w:rPr>
        <w:br/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народа проживали в следующих городах: Петропавловск, Семипалатинск, Уральск, Кокчетав, Верный,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>, Павлодар, Зайсан и Усть-Каменогорск. В местах наибольшего их заселения появлялись так называемые татарские слободки.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Татарская интеллигенция г.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Акмолинска</w:t>
      </w:r>
      <w:proofErr w:type="spellEnd"/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Представители этого народа инициировали открытие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новометодных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школ в Степи. Казахи охотно читали газеты и журналы, издаваемые татарской интеллигенцией. Первые казахские журналы и газеты часто финансировались татарскими меценатами. Позднее царские власти, опасаясь усиления ислама в Степи, отказывались от услуг образованных и предприимчивых татар. В 1897 году в Казахстане их численность доходила до 56 тыс. человек, что составляло около 1,3% от всего населения края.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> </w:t>
      </w:r>
      <w:r w:rsidRPr="00AE2588">
        <w:rPr>
          <w:rFonts w:ascii="Times New Roman" w:hAnsi="Times New Roman" w:cs="Times New Roman"/>
          <w:b/>
          <w:bCs/>
          <w:sz w:val="28"/>
          <w:szCs w:val="28"/>
        </w:rPr>
        <w:t>Исследуйте</w:t>
      </w:r>
      <w:r w:rsidRPr="00AE2588">
        <w:rPr>
          <w:rFonts w:ascii="Times New Roman" w:hAnsi="Times New Roman" w:cs="Times New Roman"/>
          <w:sz w:val="28"/>
          <w:szCs w:val="28"/>
        </w:rPr>
        <w:br/>
        <w:t>Почему большинство генералов Сибирской линии были из числа немцев?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lastRenderedPageBreak/>
        <w:t xml:space="preserve">  Немцы инициировали исследования истории, географии и этнографии Казахстана. Среди них было немало врачей, учителей, горных инженеров. В основном они проживали в таких приграничных крепостях, как Омская, Петропавловская, Семипалатинская,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Усть-Каменогорская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Ямышевская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>.</w:t>
      </w:r>
      <w:r w:rsidRPr="00AE2588">
        <w:rPr>
          <w:rFonts w:ascii="Times New Roman" w:hAnsi="Times New Roman" w:cs="Times New Roman"/>
          <w:sz w:val="28"/>
          <w:szCs w:val="28"/>
        </w:rPr>
        <w:br/>
        <w:t>  Увеличение численности немцев наблюдалось и в результате массового крестьянского переселения. В основном немецкие переселенцы занимались земледелием, работали в обрабатывающей промышленности. Особую активность они проявляли в освоении нефтяных месторождений, добыче золота, меди и руд.</w:t>
      </w:r>
      <w:r w:rsidRPr="00AE2588">
        <w:rPr>
          <w:rFonts w:ascii="Times New Roman" w:hAnsi="Times New Roman" w:cs="Times New Roman"/>
          <w:sz w:val="28"/>
          <w:szCs w:val="28"/>
        </w:rPr>
        <w:br/>
        <w:t>  В новых регионах немцы сохраняли традиционный уклад жизни, характерными чертами немецкой общины были компактность проживания, внутреннее самоуправление, традиционная замкнутость, способствовавшая сохранению языка и религии, соблюдению обрядов и обычаев. Несмотря на трудности первых переселенческих лет, жители поселков старались обзавестись небольшими молитвенными домами (часовнями) и школами. В большинстве своем немецкие семьи славились зажиточностью, аккуратностью, трудолюбием. Многие из них были образованными людьми (55%). В социальном отношении в 1897 году 85% представителей этого этноса являлись крестьянами.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  В 1897 году численность немцев в Казахстане и приграничных городах составила около 7 тыс. человек, большинство которых проживало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, Сырдарьинской областях. </w:t>
      </w:r>
      <w:proofErr w:type="gramStart"/>
      <w:r w:rsidRPr="00AE2588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E2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аграрной реформы приток немцев усилился из колоний на Волге, в Волыни и из Причерноморья. Кроме того, в Степной край начали активно переселяться немцы непосредственно из Германии и Австрии.</w:t>
      </w:r>
      <w:r w:rsidRPr="00AE2588">
        <w:rPr>
          <w:rFonts w:ascii="Times New Roman" w:hAnsi="Times New Roman" w:cs="Times New Roman"/>
          <w:sz w:val="28"/>
          <w:szCs w:val="28"/>
        </w:rPr>
        <w:br/>
        <w:t>  6. Поляки. Впервые значительные группы поляков появились на территории Казахстана в начале XIX века. Это были польские конфедераты, сосланные царским правительством. Местные власти принудительно записывали их в состав яицких и сибирских казаков.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05DEAC1" wp14:editId="6E03D297">
            <wp:extent cx="2261419" cy="3048000"/>
            <wp:effectExtent l="0" t="0" r="5715" b="0"/>
            <wp:docPr id="21" name="Рисунок 21" descr="https://atamuraweb.kz/wp-content/uploads/2020/08/11-%D1%81%D1%8B%D0%BD%D1%8B%D0%BF-%D0%9A%D0%B0%D0%B7-%D0%A2%D0%B0%D1%80%D0%B8%D1%85%D1%8B-1_Page_099_Image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tamuraweb.kz/wp-content/uploads/2020/08/11-%D1%81%D1%8B%D0%BD%D1%8B%D0%BF-%D0%9A%D0%B0%D0%B7-%D0%A2%D0%B0%D1%80%D0%B8%D1%85%D1%8B-1_Page_099_Image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59" cy="3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AE2588">
        <w:rPr>
          <w:rFonts w:ascii="Times New Roman" w:hAnsi="Times New Roman" w:cs="Times New Roman"/>
          <w:b/>
          <w:bCs/>
          <w:sz w:val="28"/>
          <w:szCs w:val="28"/>
        </w:rPr>
        <w:t>Янушкевич</w:t>
      </w:r>
      <w:proofErr w:type="spellEnd"/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>  Отдельные группы ссыльных поляков появились в крае после подавления восстаний в Польше в 1830–1831 и 1863–1864 годах. Значительную их часть представляло польское дворянство – шляхта. Это были поэты, писатели, художники, врачи, инженеры и юристы. </w:t>
      </w:r>
      <w:r w:rsidRPr="00AE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Адольф </w:t>
      </w:r>
      <w:proofErr w:type="spellStart"/>
      <w:r w:rsidRPr="00AE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Янушкевич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 активно изучал историю казахского народа. Художник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Залесский оставил после себя труд «Жизнь киргизских степей». Поэт Густав Зелинский посвятил казахам поэмы «Киргиз» и «Степь». Владимир Недзвецкий основал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Семиреченский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музей. Сосланный в Семипалатинск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Гросс издал замечательную книгу «Материалы для изучения юридического быта киргизов» и т.д.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  Царское правительство активно привлекало поляков к военно-административной деятельности. В большинстве своем они жили в городах. По данным переписи населения 1897 года, в Казахстане насчитывалось около тысячи поляков, проживавших преимущественно в Уральской, Семипалатинской,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и Сырдарьинской областях. Значительную часть поляков представляли ссыльные и члены их семей.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 xml:space="preserve">  7. Уйгуры и дунгане. На рубеже 70–80-х годов XIX века царское правительство инициировало переселение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уйгуров и дунган, ранее проживавших на территории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Илийского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края Китая. В XVIII – первой половине XIX века они неоднократно поднимали восстания против китайского правительства, боролись за обретение национальной независимости. Восстания жестоко подавлялись правительственными войсками Китая. В ходе борьбы уйгуров и дунган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Илийском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крае образовался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Илийский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султанат – государственное объединение, раздираемое внутренними противоречиями. После ввода в данный регион царских войск в 1871 году обстановка несколько стабилизировалась, были созданы местные органы власти под наблюдением царской военной </w:t>
      </w:r>
      <w:r w:rsidRPr="00AE2588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  <w:r w:rsidRPr="00AE2588">
        <w:rPr>
          <w:rFonts w:ascii="Times New Roman" w:hAnsi="Times New Roman" w:cs="Times New Roman"/>
          <w:sz w:val="28"/>
          <w:szCs w:val="28"/>
        </w:rPr>
        <w:br/>
        <w:t xml:space="preserve">  Однако под давлением мировой общественности начались переговоры о возвращении края Китаю. Возник вопрос о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дальнейшейсудьбе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уйгуров и дунган, которые стояли перед опасностью массового уничтожения. В 1881 году между Российской и Китайской империями был заключен Петербургский мирный договор, по которому уйгуры и дунгане получили право в течение года переселиться на территорию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области. Тогда изъявили желание перейти границу около 100 тыс. уйгуров и дунган.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B2DAF3" wp14:editId="1F866BEE">
            <wp:extent cx="2133600" cy="2533650"/>
            <wp:effectExtent l="0" t="0" r="0" b="0"/>
            <wp:docPr id="20" name="Рисунок 20" descr="https://atamuraweb.kz/wp-content/uploads/2020/08/11-%D1%81%D1%8B%D0%BD%D1%8B%D0%BF-%D0%9A%D0%B0%D0%B7-%D0%A2%D0%B0%D1%80%D0%B8%D1%85%D1%8B-1_Page_099_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tamuraweb.kz/wp-content/uploads/2020/08/11-%D1%81%D1%8B%D0%BD%D1%8B%D0%BF-%D0%9A%D0%B0%D0%B7-%D0%A2%D0%B0%D1%80%D0%B8%D1%85%D1%8B-1_Page_099_Image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46" cy="25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E7402A" wp14:editId="7C952F4C">
            <wp:extent cx="3019425" cy="2647948"/>
            <wp:effectExtent l="0" t="0" r="0" b="635"/>
            <wp:docPr id="19" name="Рисунок 19" descr="https://atamuraweb.kz/wp-content/uploads/2020/08/11-%D1%81%D1%8B%D0%BD%D1%8B%D0%BF-%D0%9A%D0%B0%D0%B7-%D0%A2%D0%B0%D1%80%D0%B8%D1%85%D1%8B-1_Page_100_Image_0001-1024x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tamuraweb.kz/wp-content/uploads/2020/08/11-%D1%81%D1%8B%D0%BD%D1%8B%D0%BF-%D0%9A%D0%B0%D0%B7-%D0%A2%D0%B0%D1%80%D0%B8%D1%85%D1%8B-1_Page_100_Image_0001-1024x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04" cy="26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Г. Зелинский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>Дунгане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445E9E" wp14:editId="13EE7C16">
            <wp:extent cx="3797935" cy="3686175"/>
            <wp:effectExtent l="0" t="0" r="0" b="9525"/>
            <wp:docPr id="18" name="Рисунок 18" descr="https://atamuraweb.kz/wp-content/uploads/2020/08/11-%D1%81%D1%8B%D0%BD%D1%8B%D0%BF-%D0%9A%D0%B0%D0%B7-%D0%A2%D0%B0%D1%80%D0%B8%D1%85%D1%8B-1_Page_101_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tamuraweb.kz/wp-content/uploads/2020/08/11-%D1%81%D1%8B%D0%BD%D1%8B%D0%BF-%D0%9A%D0%B0%D0%B7-%D0%A2%D0%B0%D1%80%D0%B8%D1%85%D1%8B-1_Page_101_Image_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17" cy="36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В.А. Юлдашев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lastRenderedPageBreak/>
        <w:t xml:space="preserve">  Первое переселение дунган на территорию Казахстана состоялось в 1877 году, и часть дунган, спасаясь от преследований китайских властей, добралась до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. Второе переселение дунган и части уйгуров произошло в 1884 году. Переселяя уйгурских и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дунганских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крестьян в Казахстан и Среднюю Азию, царское правительство преследовало две цели: во-первых, ослабить экономическую базу Китая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Кульджинском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регионе; во-вторых, использовать переселенцев в качестве военной силы против Китая в случае осложнения военно-политической ситуации. Переселяя эти народы, царская власть не интересовалась мнением местного казахского населения, поскольку к тому времени земля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уже была объявлена государственной собственностью. Уйгуры и дунгане старались селиться компактно и пытались сохранить земляческие связи. Так, уйгурский купец В.А. Юлдашев приобрел в Англии пароход для своих земляков и запустил его по р. Иле. Мигранты были размещены преимущественно в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Верненском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Жаркентском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уездах </w:t>
      </w:r>
      <w:proofErr w:type="spellStart"/>
      <w:r w:rsidRPr="00AE2588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AE2588">
        <w:rPr>
          <w:rFonts w:ascii="Times New Roman" w:hAnsi="Times New Roman" w:cs="Times New Roman"/>
          <w:sz w:val="28"/>
          <w:szCs w:val="28"/>
        </w:rPr>
        <w:t xml:space="preserve"> области. Численность уйгуров и дунган на территории Казахстана постепенно росла, и в 1897 году здесь проживало уже 56 тыс. уйгуров и 14 тыс. дунган.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Дополнительный поиск</w:t>
      </w:r>
      <w:r w:rsidRPr="00AE2588">
        <w:rPr>
          <w:rFonts w:ascii="Times New Roman" w:hAnsi="Times New Roman" w:cs="Times New Roman"/>
          <w:sz w:val="28"/>
          <w:szCs w:val="28"/>
        </w:rPr>
        <w:br/>
        <w:t>Определите причины переселения представителей других этносов в нашу страну.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sz w:val="28"/>
          <w:szCs w:val="28"/>
        </w:rPr>
        <w:t>  Между казахами и переселенцами складывались добрососедские отношения.</w:t>
      </w:r>
      <w:r w:rsidRPr="00AE2588">
        <w:rPr>
          <w:rFonts w:ascii="Times New Roman" w:hAnsi="Times New Roman" w:cs="Times New Roman"/>
          <w:sz w:val="28"/>
          <w:szCs w:val="28"/>
        </w:rPr>
        <w:br/>
        <w:t>  В целом в начале ХХ века колониальная политика Российской империи привела к тому, что на территории Казахстана оказались представители различных народов, заметно изменившие национальный состав населения.</w:t>
      </w:r>
    </w:p>
    <w:p w:rsidR="00AE258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588">
        <w:rPr>
          <w:rFonts w:ascii="Times New Roman" w:hAnsi="Times New Roman" w:cs="Times New Roman"/>
          <w:b/>
          <w:bCs/>
          <w:sz w:val="28"/>
          <w:szCs w:val="28"/>
        </w:rPr>
        <w:t>Моноэтнический состав</w:t>
      </w:r>
      <w:r w:rsidRPr="00AE2588">
        <w:rPr>
          <w:rFonts w:ascii="Times New Roman" w:hAnsi="Times New Roman" w:cs="Times New Roman"/>
          <w:sz w:val="28"/>
          <w:szCs w:val="28"/>
        </w:rPr>
        <w:t> – преобладание одного этноса в составе населения страны.</w:t>
      </w:r>
      <w:r w:rsidRPr="00AE2588">
        <w:rPr>
          <w:rFonts w:ascii="Times New Roman" w:hAnsi="Times New Roman" w:cs="Times New Roman"/>
          <w:sz w:val="28"/>
          <w:szCs w:val="28"/>
        </w:rPr>
        <w:br/>
      </w:r>
      <w:r w:rsidRPr="00AE2588">
        <w:rPr>
          <w:rFonts w:ascii="Times New Roman" w:hAnsi="Times New Roman" w:cs="Times New Roman"/>
          <w:b/>
          <w:bCs/>
          <w:sz w:val="28"/>
          <w:szCs w:val="28"/>
        </w:rPr>
        <w:t>Раскольники</w:t>
      </w:r>
      <w:r w:rsidRPr="00AE2588">
        <w:rPr>
          <w:rFonts w:ascii="Times New Roman" w:hAnsi="Times New Roman" w:cs="Times New Roman"/>
          <w:sz w:val="28"/>
          <w:szCs w:val="28"/>
        </w:rPr>
        <w:t> – участники религиозно-общественного движения, возникшего в России в ХVІІ веке.</w:t>
      </w:r>
    </w:p>
    <w:p w:rsidR="00CD7698" w:rsidRPr="00AE2588" w:rsidRDefault="00AE2588" w:rsidP="00AE25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2588">
        <w:rPr>
          <w:rFonts w:ascii="Times New Roman" w:hAnsi="Times New Roman" w:cs="Times New Roman"/>
          <w:b/>
          <w:bCs/>
          <w:sz w:val="28"/>
          <w:szCs w:val="28"/>
        </w:rPr>
        <w:t>Янушкевич</w:t>
      </w:r>
      <w:proofErr w:type="spellEnd"/>
      <w:r w:rsidRPr="00AE2588">
        <w:rPr>
          <w:rFonts w:ascii="Times New Roman" w:hAnsi="Times New Roman" w:cs="Times New Roman"/>
          <w:b/>
          <w:bCs/>
          <w:sz w:val="28"/>
          <w:szCs w:val="28"/>
        </w:rPr>
        <w:t xml:space="preserve"> Адольф</w:t>
      </w:r>
      <w:r w:rsidRPr="00AE2588">
        <w:rPr>
          <w:rFonts w:ascii="Times New Roman" w:hAnsi="Times New Roman" w:cs="Times New Roman"/>
          <w:sz w:val="28"/>
          <w:szCs w:val="28"/>
        </w:rPr>
        <w:t> (1803–1857) – выдающаяся личность польского народа, революционер-демократ.</w:t>
      </w:r>
    </w:p>
    <w:sectPr w:rsidR="00CD7698" w:rsidRPr="00AE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4"/>
    <w:rsid w:val="00745304"/>
    <w:rsid w:val="00AE2588"/>
    <w:rsid w:val="00C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5F84-4C03-4B16-B277-1EB1627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2022-09-01T09:08:00Z</dcterms:created>
  <dcterms:modified xsi:type="dcterms:W3CDTF">2022-09-01T09:09:00Z</dcterms:modified>
</cp:coreProperties>
</file>